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pPr>
      <w:r>
        <w:rPr>
          <w:rtl w:val="0"/>
          <w:lang w:val="en-US"/>
        </w:rPr>
        <w:t>Learnk8s</w:t>
      </w:r>
    </w:p>
    <w:p>
      <w:pPr>
        <w:pStyle w:val="Heading 2"/>
      </w:pPr>
      <w:r>
        <w:rPr>
          <w:rtl w:val="0"/>
          <w:lang w:val="en-US"/>
        </w:rPr>
        <w:t>Short description</w:t>
      </w:r>
    </w:p>
    <w:p>
      <w:pPr>
        <w:pStyle w:val="Body"/>
      </w:pPr>
      <w:r>
        <w:rPr>
          <w:rtl w:val="0"/>
          <w:lang w:val="en-US"/>
        </w:rPr>
        <w:t>Learnk8s helps you get started on your Kubernetes journey through comprehensive online, in person or remote training.</w:t>
      </w:r>
    </w:p>
    <w:p>
      <w:pPr>
        <w:pStyle w:val="Heading 2"/>
      </w:pPr>
      <w:r>
        <w:rPr>
          <w:rtl w:val="0"/>
          <w:lang w:val="en-US"/>
        </w:rPr>
        <w:t xml:space="preserve">Short description </w:t>
      </w:r>
      <w:r>
        <w:rPr>
          <w:rtl w:val="0"/>
          <w:lang w:val="en-US"/>
        </w:rPr>
        <w:t xml:space="preserve">— </w:t>
      </w:r>
      <w:r>
        <w:rPr>
          <w:rtl w:val="0"/>
          <w:lang w:val="fr-FR"/>
        </w:rPr>
        <w:t>alternative</w:t>
      </w:r>
    </w:p>
    <w:p>
      <w:pPr>
        <w:pStyle w:val="Body"/>
      </w:pPr>
      <w:r>
        <w:rPr>
          <w:rtl w:val="0"/>
          <w:lang w:val="en-US"/>
        </w:rPr>
        <w:t>Learnk8s is an independent Kubernetes training firm. We can help your team adopt Kubernetes through comprehensive online, in person or remote training.</w:t>
      </w:r>
    </w:p>
    <w:p>
      <w:pPr>
        <w:pStyle w:val="Heading 2"/>
      </w:pPr>
      <w:r>
        <w:rPr>
          <w:rtl w:val="0"/>
          <w:lang w:val="fr-FR"/>
        </w:rPr>
        <w:t>Description</w:t>
      </w:r>
    </w:p>
    <w:p>
      <w:pPr>
        <w:pStyle w:val="Body"/>
      </w:pPr>
      <w:r>
        <w:rPr>
          <w:rtl w:val="0"/>
          <w:lang w:val="en-US"/>
        </w:rPr>
        <w:t>Kubernetes is particularly well known for having a steep learning curve.</w:t>
      </w:r>
    </w:p>
    <w:p>
      <w:pPr>
        <w:pStyle w:val="Body"/>
      </w:pPr>
      <w:r>
        <w:rPr>
          <w:rtl w:val="0"/>
          <w:lang w:val="en-US"/>
        </w:rPr>
        <w:t>It's a new technology, and best practices are changing at a fast pace.</w:t>
      </w:r>
    </w:p>
    <w:p>
      <w:pPr>
        <w:pStyle w:val="Body"/>
        <w:rPr>
          <w:b w:val="1"/>
          <w:bCs w:val="1"/>
        </w:rPr>
      </w:pPr>
      <w:r>
        <w:rPr>
          <w:b w:val="1"/>
          <w:bCs w:val="1"/>
          <w:rtl w:val="0"/>
          <w:lang w:val="en-US"/>
        </w:rPr>
        <w:t>How do you quickly get up to speed when everything around it is moving so fast?</w:t>
      </w:r>
    </w:p>
    <w:p>
      <w:pPr>
        <w:pStyle w:val="Body"/>
      </w:pPr>
      <w:r>
        <w:rPr>
          <w:rtl w:val="0"/>
          <w:lang w:val="en-US"/>
        </w:rPr>
        <w:t>At Learnk8s, we have the best resources to master Kubernetes:</w:t>
      </w:r>
    </w:p>
    <w:p>
      <w:pPr>
        <w:pStyle w:val="Body"/>
        <w:numPr>
          <w:ilvl w:val="0"/>
          <w:numId w:val="2"/>
        </w:numPr>
      </w:pPr>
      <w:r>
        <w:rPr>
          <w:rtl w:val="0"/>
          <w:lang w:val="en-US"/>
        </w:rPr>
        <w:t>Join our instructor-led, hands-on courses designed to get you from zero to a Kubernetes expert quickly with the help of labs, up to date material &amp; whiteboard exercises.</w:t>
      </w:r>
    </w:p>
    <w:p>
      <w:pPr>
        <w:pStyle w:val="Body"/>
        <w:numPr>
          <w:ilvl w:val="0"/>
          <w:numId w:val="2"/>
        </w:numPr>
      </w:pPr>
      <w:r>
        <w:rPr>
          <w:rtl w:val="0"/>
          <w:lang w:val="en-US"/>
        </w:rPr>
        <w:t>Learn best practices and common pitfall of deploying and scaling apps in Kubernetes with the Learnk8s' online courses.</w:t>
      </w:r>
    </w:p>
    <w:p>
      <w:pPr>
        <w:pStyle w:val="Body"/>
      </w:pPr>
      <w:r>
        <w:rPr>
          <w:rtl w:val="0"/>
          <w:lang w:val="en-US"/>
        </w:rPr>
        <w:t>Our trainers have industry experience and are happy to answer any specific questions you might have on running Kubernetes in production.</w:t>
      </w:r>
    </w:p>
    <w:p>
      <w:pPr>
        <w:pStyle w:val="Heading 2"/>
      </w:pPr>
      <w:r>
        <w:rPr>
          <w:rtl w:val="0"/>
          <w:lang w:val="fr-FR"/>
        </w:rPr>
        <w:t>Description</w:t>
      </w:r>
      <w:r>
        <w:rPr>
          <w:rtl w:val="0"/>
          <w:lang w:val="en-US"/>
        </w:rPr>
        <w:t xml:space="preserve"> — </w:t>
      </w:r>
      <w:r>
        <w:rPr>
          <w:rtl w:val="0"/>
          <w:lang w:val="en-US"/>
        </w:rPr>
        <w:t>alternative</w:t>
      </w:r>
    </w:p>
    <w:p>
      <w:pPr>
        <w:pStyle w:val="Body"/>
      </w:pPr>
      <w:r>
        <w:rPr>
          <w:rtl w:val="0"/>
          <w:lang w:val="en-US"/>
        </w:rPr>
        <w:t>Kubernetes sits at the intersection of development and operations, and many organisations are trying to figure out key questions such as who should own Kubernetes, how many clusters to deploy, how to integrate security policies, and how much standardisation is critical for adoption.</w:t>
      </w:r>
    </w:p>
    <w:p>
      <w:pPr>
        <w:pStyle w:val="Body"/>
      </w:pPr>
    </w:p>
    <w:p>
      <w:pPr>
        <w:pStyle w:val="Body"/>
      </w:pPr>
      <w:r>
        <w:rPr>
          <w:rtl w:val="0"/>
          <w:lang w:val="en-US"/>
        </w:rPr>
        <w:t>At Learnk8s, we have the best resources to help you and your team master Kubernetes:</w:t>
      </w:r>
    </w:p>
    <w:p>
      <w:pPr>
        <w:pStyle w:val="Body"/>
        <w:numPr>
          <w:ilvl w:val="0"/>
          <w:numId w:val="2"/>
        </w:numPr>
      </w:pPr>
      <w:r>
        <w:rPr>
          <w:rtl w:val="0"/>
          <w:lang w:val="en-US"/>
        </w:rPr>
        <w:t>Our instructor-led, hands-on courses designed to get you from zero to a Kubernetes expert quickly with the help of labs, up to date material &amp; whiteboard exercises.</w:t>
      </w:r>
    </w:p>
    <w:p>
      <w:pPr>
        <w:pStyle w:val="Body"/>
        <w:numPr>
          <w:ilvl w:val="0"/>
          <w:numId w:val="2"/>
        </w:numPr>
      </w:pPr>
      <w:r>
        <w:rPr>
          <w:rtl w:val="0"/>
          <w:lang w:val="en-US"/>
        </w:rPr>
        <w:t>You can learn the best practices and common pitfall of deploying and scaling apps in Kubernetes with the Learnk8s' online courses.</w:t>
      </w:r>
    </w:p>
    <w:p>
      <w:pPr>
        <w:pStyle w:val="Body"/>
        <w:numPr>
          <w:ilvl w:val="0"/>
          <w:numId w:val="2"/>
        </w:numPr>
      </w:pPr>
      <w:r>
        <w:rPr>
          <w:rtl w:val="0"/>
          <w:lang w:val="en-US"/>
        </w:rPr>
        <w:t>- You can explore and compare solutions (build vs buy) using our independent research.</w:t>
      </w:r>
    </w:p>
    <w:p>
      <w:pPr>
        <w:pStyle w:val="Body"/>
      </w:pPr>
      <w:r>
        <w:rPr>
          <w:rtl w:val="0"/>
          <w:lang w:val="en-US"/>
        </w:rPr>
        <w:t>Our trainers have industry experience and are happy to answer any specific questions you might have on running Kubernetes in production.</w:t>
      </w:r>
    </w:p>
    <w:sectPr>
      <w:headerReference w:type="default" r:id="rId4"/>
      <w:footerReference w:type="default" r:id="rId5"/>
      <w:pgSz w:w="12240" w:h="142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s"/>
  </w:abstractNum>
  <w:abstractNum w:abstractNumId="1">
    <w:multiLevelType w:val="hybridMultilevel"/>
    <w:styleLink w:val="Bullets"/>
    <w:lvl w:ilvl="0">
      <w:start w:val="1"/>
      <w:numFmt w:val="bullet"/>
      <w:suff w:val="tab"/>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w:name w:val="Heading"/>
    <w:next w:val="Body"/>
    <w:pPr>
      <w:keepNext w:val="0"/>
      <w:keepLines w:val="0"/>
      <w:pageBreakBefore w:val="0"/>
      <w:widowControl w:val="1"/>
      <w:shd w:val="clear" w:color="auto" w:fill="auto"/>
      <w:suppressAutoHyphens w:val="0"/>
      <w:bidi w:val="0"/>
      <w:spacing w:before="540" w:after="180" w:line="240" w:lineRule="auto"/>
      <w:ind w:left="0" w:right="0" w:firstLine="0"/>
      <w:jc w:val="left"/>
      <w:outlineLvl w:val="0"/>
    </w:pPr>
    <w:rPr>
      <w:rFonts w:ascii="Calibri" w:cs="Arial Unicode MS" w:hAnsi="Calibri" w:eastAsia="Arial Unicode MS"/>
      <w:b w:val="1"/>
      <w:bCs w:val="1"/>
      <w:i w:val="0"/>
      <w:iCs w:val="0"/>
      <w:caps w:val="0"/>
      <w:smallCaps w:val="0"/>
      <w:strike w:val="0"/>
      <w:dstrike w:val="0"/>
      <w:outline w:val="0"/>
      <w:color w:val="000000"/>
      <w:spacing w:val="0"/>
      <w:kern w:val="36"/>
      <w:position w:val="0"/>
      <w:sz w:val="36"/>
      <w:szCs w:val="36"/>
      <w:u w:val="none" w:color="000000"/>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300" w:after="300" w:line="240"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Outline>
        <w14:noFill/>
      </w14:textOutline>
      <w14:textFill>
        <w14:solidFill>
          <w14:srgbClr w14:val="000000"/>
        </w14:solidFill>
      </w14:textFill>
    </w:rPr>
  </w:style>
  <w:style w:type="paragraph" w:styleId="Heading 2">
    <w:name w:val="Heading 2"/>
    <w:next w:val="Body"/>
    <w:pPr>
      <w:keepNext w:val="0"/>
      <w:keepLines w:val="0"/>
      <w:pageBreakBefore w:val="0"/>
      <w:widowControl w:val="1"/>
      <w:shd w:val="clear" w:color="auto" w:fill="auto"/>
      <w:suppressAutoHyphens w:val="0"/>
      <w:bidi w:val="0"/>
      <w:spacing w:before="480" w:after="160" w:line="240" w:lineRule="auto"/>
      <w:ind w:left="0" w:right="0" w:firstLine="0"/>
      <w:jc w:val="left"/>
      <w:outlineLvl w:val="1"/>
    </w:pPr>
    <w:rPr>
      <w:rFonts w:ascii="Calibri" w:cs="Arial Unicode MS" w:hAnsi="Calibri" w:eastAsia="Arial Unicode MS"/>
      <w:b w:val="1"/>
      <w:bCs w:val="1"/>
      <w:i w:val="0"/>
      <w:iCs w:val="0"/>
      <w:caps w:val="0"/>
      <w:smallCaps w:val="0"/>
      <w:strike w:val="0"/>
      <w:dstrike w:val="0"/>
      <w:outline w:val="0"/>
      <w:color w:val="000000"/>
      <w:spacing w:val="0"/>
      <w:kern w:val="0"/>
      <w:position w:val="0"/>
      <w:sz w:val="32"/>
      <w:szCs w:val="32"/>
      <w:u w:val="none" w:color="000000"/>
      <w:shd w:val="nil" w:color="auto" w:fill="auto"/>
      <w:vertAlign w:val="baseline"/>
      <w:lang w:val="en-US"/>
      <w14:textOutline>
        <w14:noFill/>
      </w14:textOutline>
      <w14:textFill>
        <w14:solidFill>
          <w14:srgbClr w14:val="000000"/>
        </w14:solidFill>
      </w14:textFill>
    </w:rPr>
  </w:style>
  <w:style w:type="numbering" w:styleId="Bullets">
    <w:name w:val="Bullets"/>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